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0001238040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Nigel W. Morris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190000</w:t>
            </w:r>
          </w:p>
        </w:tc>
        <w:tc>
          <w:tcPr>
            <w:tcW w:w="1385" w:type="dxa"/>
            <w:tcBorders/>
            <w:vAlign w:val="center"/>
          </w:tcPr>
          <w:p>
            <w:pPr>
              <w:pStyle w:val="TableContents"/>
              <w:bidi w:val="0"/>
              <w:spacing w:before="0" w:after="283"/>
              <w:jc w:val="left"/>
              <w:rPr/>
            </w:pPr>
            <w:r>
              <w:rPr/>
              <w:t>4926700</w:t>
            </w:r>
          </w:p>
        </w:tc>
        <w:tc>
          <w:tcPr>
            <w:tcW w:w="1559" w:type="dxa"/>
            <w:tcBorders/>
            <w:vAlign w:val="center"/>
          </w:tcPr>
          <w:p>
            <w:pPr>
              <w:pStyle w:val="TableContents"/>
              <w:bidi w:val="0"/>
              <w:spacing w:before="0" w:after="283"/>
              <w:jc w:val="left"/>
              <w:rPr/>
            </w:pPr>
            <w:r>
              <w:rPr/>
              <w:t>211684054</w:t>
            </w:r>
          </w:p>
        </w:tc>
        <w:tc>
          <w:tcPr>
            <w:tcW w:w="1571" w:type="dxa"/>
            <w:tcBorders/>
            <w:vAlign w:val="center"/>
          </w:tcPr>
          <w:p>
            <w:pPr>
              <w:pStyle w:val="TableContents"/>
              <w:bidi w:val="0"/>
              <w:spacing w:before="0" w:after="283"/>
              <w:jc w:val="left"/>
              <w:rPr/>
            </w:pPr>
            <w:r>
              <w:rPr/>
              <w:t>08/07/2026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11/03/2023</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250000</w:t>
            </w:r>
          </w:p>
        </w:tc>
        <w:tc>
          <w:tcPr>
            <w:tcW w:w="1078" w:type="dxa"/>
            <w:tcBorders/>
            <w:vAlign w:val="center"/>
          </w:tcPr>
          <w:p>
            <w:pPr>
              <w:pStyle w:val="TableContents"/>
              <w:bidi w:val="0"/>
              <w:spacing w:before="0" w:after="283"/>
              <w:jc w:val="left"/>
              <w:rPr/>
            </w:pPr>
            <w:r>
              <w:rPr/>
              <w:t>11/07/2023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11/06/2023</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46428</w:t>
            </w:r>
          </w:p>
        </w:tc>
        <w:tc>
          <w:tcPr>
            <w:tcW w:w="1078" w:type="dxa"/>
            <w:tcBorders/>
            <w:vAlign w:val="center"/>
          </w:tcPr>
          <w:p>
            <w:pPr>
              <w:pStyle w:val="TableContents"/>
              <w:bidi w:val="0"/>
              <w:spacing w:before="0" w:after="283"/>
              <w:jc w:val="left"/>
              <w:rPr/>
            </w:pPr>
            <w:r>
              <w:rPr/>
              <w:t>11/08/2023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Nigel W. Morris</w:t>
              <w:br/>
              <w:t>C/o Remitly Global, Inc.</w:t>
              <w:br/>
              <w:t>401 Union Street, Suite 1000</w:t>
              <w:br/>
              <w:t>Seattle   WA   98101</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05/13/2026</w:t>
            </w:r>
          </w:p>
        </w:tc>
        <w:tc>
          <w:tcPr>
            <w:tcW w:w="1582" w:type="dxa"/>
            <w:tcBorders/>
            <w:vAlign w:val="center"/>
          </w:tcPr>
          <w:p>
            <w:pPr>
              <w:pStyle w:val="TableContents"/>
              <w:bidi w:val="0"/>
              <w:spacing w:before="0" w:after="283"/>
              <w:jc w:val="left"/>
              <w:rPr/>
            </w:pPr>
            <w:r>
              <w:rPr/>
              <w:t>3572</w:t>
            </w:r>
          </w:p>
        </w:tc>
        <w:tc>
          <w:tcPr>
            <w:tcW w:w="1711" w:type="dxa"/>
            <w:tcBorders/>
            <w:vAlign w:val="center"/>
          </w:tcPr>
          <w:p>
            <w:pPr>
              <w:pStyle w:val="TableContents"/>
              <w:bidi w:val="0"/>
              <w:spacing w:before="0" w:after="283"/>
              <w:jc w:val="left"/>
              <w:rPr/>
            </w:pPr>
            <w:r>
              <w:rPr/>
              <w:t>85634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0"/>
        <w:gridCol w:w="8025"/>
      </w:tblGrid>
      <w:tr>
        <w:trPr/>
        <w:tc>
          <w:tcPr>
            <w:tcW w:w="2180" w:type="dxa"/>
            <w:tcBorders/>
            <w:vAlign w:val="center"/>
          </w:tcPr>
          <w:p>
            <w:pPr>
              <w:pStyle w:val="TableContents"/>
              <w:bidi w:val="0"/>
              <w:spacing w:before="0" w:after="283"/>
              <w:jc w:val="left"/>
              <w:rPr/>
            </w:pPr>
            <w:r>
              <w:rPr/>
              <w:t>Remarks</w:t>
            </w:r>
          </w:p>
        </w:tc>
        <w:tc>
          <w:tcPr>
            <w:tcW w:w="802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Date of Notice</w:t>
            </w:r>
          </w:p>
        </w:tc>
        <w:tc>
          <w:tcPr>
            <w:tcW w:w="8025"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0" w:type="dxa"/>
            <w:tcBorders/>
            <w:vAlign w:val="center"/>
          </w:tcPr>
          <w:p>
            <w:pPr>
              <w:pStyle w:val="TableContents"/>
              <w:bidi w:val="0"/>
              <w:spacing w:before="0" w:after="283"/>
              <w:jc w:val="left"/>
              <w:rPr/>
            </w:pPr>
            <w:r>
              <w:rPr/>
              <w:t>Signature</w:t>
            </w:r>
          </w:p>
        </w:tc>
        <w:tc>
          <w:tcPr>
            <w:tcW w:w="8025" w:type="dxa"/>
            <w:tcBorders/>
            <w:vAlign w:val="center"/>
          </w:tcPr>
          <w:p>
            <w:pPr>
              <w:pStyle w:val="TableContents"/>
              <w:bidi w:val="0"/>
              <w:spacing w:before="0" w:after="0"/>
              <w:jc w:val="left"/>
              <w:rPr/>
            </w:pPr>
            <w:r>
              <w:rPr/>
              <w:t>/s/ J.P. Morgan Securities LLC as agent and attorney-in-fact for Nigel W.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3172</Characters>
  <CharactersWithSpaces>3735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